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INSTITUTO FEDERAL DE EDUCAÇÃO, CIÊNCIA E TECNOLOGIA DO CEARÁ- IFCE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DIREÇÃO GERAL DO CAMPUS </w:t>
      </w:r>
      <w:r w:rsidDel="00000000" w:rsidR="00000000" w:rsidRPr="00000000">
        <w:rPr>
          <w:color w:val="ff0000"/>
          <w:rtl w:val="0"/>
        </w:rPr>
        <w:t xml:space="preserve">XXXXXXX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Acadêmico - EMPRESA JUNIOR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Introdução</w:t>
            </w:r>
          </w:p>
        </w:tc>
      </w:tr>
      <w:tr>
        <w:trPr>
          <w:cantSplit w:val="0"/>
          <w:trHeight w:val="1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1.1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Objetivo do Plano Acadêmico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Breve descrição do propósito do plano, que pode incluir a integração de teoria e prática, o desenvolvimento de habilidades empreendedoras, a geração de oportunidades de aprendizado real e o fomento à aplicação de conhecimentos acadêmicos no mercado de trabalho.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1.2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Contextualização da Empresa Júnior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Apresentação da empresa júnior, incluindo a história, missão, visão, valores e os principais projetos ou áreas de atuação (consultoria, desenvolvimento de produtos, serviços de assessoria, etc.). 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Descrição da intenção de criação da empresa júnior, destacando a relevância para alunos envolvidos, instituição de ensino e o mercado que irá atuar.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240" w:before="24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1.3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Público-Alvo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Descrição dos alunos que participam da empresa júnior, especificando os cursos e áreas de formação envolvidas, e o perfil desejado para esses membros.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40" w:before="240" w:line="240" w:lineRule="auto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2.1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Objetivos Acadêmicos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Definir as competências e habilidades que os membros da empresa júnior devem desenvolver durante sua participação, como: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Integração do conhecimento teórico com a prática.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Desenvolvimento de habilidades de liderança, comunicação e trabalho em equipe.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Aplicação de metodologias de gestão e planejamento empresarial.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240" w:line="240" w:lineRule="auto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2.2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Objetivos Profissionais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Estabelecer metas relacionadas ao desenvolvimento de carreira dos estudantes, como: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Preparação para o mercado de trabalho.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Criação de networking profissional.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Ampliação de portfólio de projetos desenvolvidos.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40" w:lineRule="auto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2.3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Objetivos Sociais e Éticos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Enfatizar o impacto da empresa júnior na comunidade acadêmica e no mercado, reforçando princípios como: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Responsabilidade social e ambiental.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Ética profissional e empresarial.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Compromisso com a qualidade dos serviços prestado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Estrutura de Funcionamento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360" w:lineRule="auto"/>
              <w:ind w:left="360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3.1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Os recursos humanos e materiais a serem empregados ou alocados:</w:t>
            </w:r>
          </w:p>
          <w:p w:rsidR="00000000" w:rsidDel="00000000" w:rsidP="00000000" w:rsidRDefault="00000000" w:rsidRPr="00000000" w14:paraId="0000001F">
            <w:pPr>
              <w:ind w:firstLine="720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Apresentação dos membros e organograma da EJ bem como o suporte institucional, técnico e material necessários ao início das atividades da empresa júnior.</w:t>
            </w:r>
          </w:p>
          <w:p w:rsidR="00000000" w:rsidDel="00000000" w:rsidP="00000000" w:rsidRDefault="00000000" w:rsidRPr="00000000" w14:paraId="00000020">
            <w:pPr>
              <w:ind w:left="0" w:firstLine="0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="360" w:lineRule="auto"/>
              <w:ind w:left="36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3.2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Envolvimento e carga horária de dedicação dos professores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360" w:lineRule="auto"/>
              <w:ind w:left="36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Descrição da 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carga horária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dedicada pelo docente orientador titular,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240" w:before="240" w:line="360" w:lineRule="auto"/>
              <w:ind w:left="360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3.3 Atividades desenvolvidas pela EJ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before="240" w:line="360" w:lineRule="auto"/>
              <w:ind w:left="0" w:firstLine="0"/>
              <w:jc w:val="both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       Descrição sumária das atividades que serão realizadas, respeitando os conteúdos programáticos dos recursos de graduação a que se vinculam e as respectivas atribuições da categoria profissional correspondente à formação superior dos estudantes associados à entidade.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360" w:lineRule="auto"/>
              <w:ind w:left="36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3.45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Avaliação e Monitoramento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240" w:before="240" w:line="360" w:lineRule="auto"/>
              <w:ind w:left="0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               Apresentação da metodologia que será adotada para seu monitoramento e avaliação da EJ, destacando indicadores de desempenho acadêmico e a evolução dos membros e indicadores de sucesso e métodos de avaliação dos resultados entregues aos clientes e empresas parceiras.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.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Organograma</w:t>
            </w:r>
          </w:p>
        </w:tc>
      </w:tr>
      <w:tr>
        <w:trPr>
          <w:cantSplit w:val="0"/>
          <w:trHeight w:val="1064.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="360" w:lineRule="auto"/>
              <w:ind w:left="720" w:firstLine="0"/>
              <w:rPr>
                <w:b w:val="1"/>
                <w:bCs w:val="1"/>
                <w:i w:val="1"/>
                <w:iCs w:val="1"/>
                <w:sz w:val="20"/>
                <w:szCs w:val="20"/>
                <w:shd w:fill="f9cb9c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shd w:fill="f9cb9c" w:val="clear"/>
                <w:rtl w:val="0"/>
              </w:rPr>
              <w:t xml:space="preserve">Funções que a EJ terá e qual será a função dos membros e dos professores.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Considerações Finais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="360" w:lineRule="auto"/>
              <w:ind w:left="0" w:firstLine="0"/>
              <w:jc w:val="both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      Reflexão sobre os impactos que a participação na empresa júnior pode gerar para os membros, para a instituição de ensino e para o mercado de trabalho. Visão sobre como o plano acadêmico pode evoluir, incluindo melhorias nas metodologias de ensino, ampliação das parcerias e novos desafios para os próximos anos.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360" w:lineRule="auto"/>
              <w:ind w:left="720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